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21683" w:type="dxa"/>
        <w:tblLook w:val="04A0" w:firstRow="1" w:lastRow="0" w:firstColumn="1" w:lastColumn="0" w:noHBand="0" w:noVBand="1"/>
      </w:tblPr>
      <w:tblGrid>
        <w:gridCol w:w="4390"/>
        <w:gridCol w:w="8505"/>
        <w:gridCol w:w="8788"/>
      </w:tblGrid>
      <w:tr w:rsidR="005867AD" w:rsidRPr="005867AD" w:rsidTr="009E5B67">
        <w:tc>
          <w:tcPr>
            <w:tcW w:w="21683" w:type="dxa"/>
            <w:gridSpan w:val="3"/>
          </w:tcPr>
          <w:p w:rsidR="005867AD" w:rsidRDefault="00F82887" w:rsidP="00BA30E5">
            <w:pPr>
              <w:spacing w:beforeAutospacing="0" w:afterAutospacing="0"/>
              <w:jc w:val="left"/>
            </w:pPr>
            <w:r w:rsidRPr="00F82887">
              <w:rPr>
                <w:rFonts w:cs="Times New Roman"/>
                <w:szCs w:val="24"/>
              </w:rPr>
              <w:t>Ce tableau vise à aider les acteurs de l’éducation dans l’élaboration de leur</w:t>
            </w:r>
            <w:r>
              <w:rPr>
                <w:rFonts w:cs="Times New Roman"/>
                <w:szCs w:val="24"/>
              </w:rPr>
              <w:t>s</w:t>
            </w:r>
            <w:r w:rsidRPr="00F82887">
              <w:rPr>
                <w:rFonts w:cs="Times New Roman"/>
                <w:szCs w:val="24"/>
              </w:rPr>
              <w:t xml:space="preserve"> </w:t>
            </w:r>
            <w:r w:rsidRPr="00F82887">
              <w:t>Projets d’innovation liés aux technologies numériques</w:t>
            </w:r>
            <w:r>
              <w:t xml:space="preserve"> (MESURE 15081). </w:t>
            </w:r>
          </w:p>
          <w:p w:rsidR="00F82887" w:rsidRDefault="00F82887" w:rsidP="00BA30E5">
            <w:pPr>
              <w:spacing w:beforeAutospacing="0" w:afterAutospacing="0"/>
              <w:jc w:val="left"/>
            </w:pPr>
            <w:r>
              <w:t xml:space="preserve">La première colonne contient les informations demandées qui devront être entrées par un gestionnaire dans le portail </w:t>
            </w:r>
            <w:proofErr w:type="spellStart"/>
            <w:r>
              <w:t>Collecte-Info</w:t>
            </w:r>
            <w:proofErr w:type="spellEnd"/>
            <w:r>
              <w:t>.</w:t>
            </w:r>
          </w:p>
          <w:p w:rsidR="00F82887" w:rsidRDefault="00F82887" w:rsidP="00BA30E5">
            <w:pPr>
              <w:spacing w:beforeAutospacing="0" w:afterAutospacing="0"/>
              <w:jc w:val="left"/>
            </w:pPr>
            <w:r>
              <w:t xml:space="preserve">Vous pouvez utiliser la deuxième colonne pour écrire votre projet qui pourra être copié-collé dans </w:t>
            </w:r>
            <w:proofErr w:type="spellStart"/>
            <w:r>
              <w:t>Collecte-</w:t>
            </w:r>
            <w:r w:rsidR="00D06A3B">
              <w:t>I</w:t>
            </w:r>
            <w:r>
              <w:t>nfo</w:t>
            </w:r>
            <w:proofErr w:type="spellEnd"/>
            <w:r>
              <w:t xml:space="preserve"> (important de garder au plus simple la mise en page</w:t>
            </w:r>
            <w:r w:rsidR="00847152">
              <w:t xml:space="preserve"> puisqu’elle ne suivra pas dans </w:t>
            </w:r>
            <w:proofErr w:type="spellStart"/>
            <w:r w:rsidR="00847152">
              <w:t>Collecte-Info</w:t>
            </w:r>
            <w:proofErr w:type="spellEnd"/>
            <w:r>
              <w:t xml:space="preserve">). </w:t>
            </w:r>
          </w:p>
          <w:p w:rsidR="00F82887" w:rsidRPr="005867AD" w:rsidRDefault="00F82887" w:rsidP="00BA30E5">
            <w:pPr>
              <w:spacing w:beforeAutospacing="0" w:afterAutospacing="0"/>
              <w:jc w:val="left"/>
              <w:rPr>
                <w:rFonts w:cs="Times New Roman"/>
                <w:b/>
                <w:szCs w:val="24"/>
              </w:rPr>
            </w:pPr>
            <w:r>
              <w:t>La troisième colonne contient un exemp</w:t>
            </w:r>
            <w:r w:rsidR="00662E5F">
              <w:t xml:space="preserve">le de projet soumis et accepté. </w:t>
            </w:r>
          </w:p>
        </w:tc>
      </w:tr>
      <w:tr w:rsidR="00F90040" w:rsidRPr="005867AD" w:rsidTr="009E5B67">
        <w:tc>
          <w:tcPr>
            <w:tcW w:w="4390" w:type="dxa"/>
          </w:tcPr>
          <w:p w:rsidR="00F90040" w:rsidRPr="005867AD" w:rsidRDefault="00F90040" w:rsidP="00BA30E5">
            <w:pPr>
              <w:spacing w:beforeAutospacing="0" w:afterAutospacing="0"/>
              <w:jc w:val="center"/>
              <w:rPr>
                <w:rFonts w:cs="Times New Roman"/>
                <w:b/>
                <w:szCs w:val="24"/>
              </w:rPr>
            </w:pPr>
            <w:r w:rsidRPr="005867AD">
              <w:rPr>
                <w:rFonts w:cs="Times New Roman"/>
                <w:b/>
                <w:szCs w:val="24"/>
              </w:rPr>
              <w:t>Informations requises</w:t>
            </w:r>
          </w:p>
        </w:tc>
        <w:tc>
          <w:tcPr>
            <w:tcW w:w="8505" w:type="dxa"/>
          </w:tcPr>
          <w:p w:rsidR="00F90040" w:rsidRPr="005867AD" w:rsidRDefault="00F90040" w:rsidP="00BA30E5">
            <w:pPr>
              <w:spacing w:beforeAutospacing="0" w:afterAutospacing="0"/>
              <w:jc w:val="center"/>
              <w:rPr>
                <w:rFonts w:cs="Times New Roman"/>
                <w:b/>
                <w:szCs w:val="24"/>
              </w:rPr>
            </w:pPr>
            <w:r w:rsidRPr="005867AD">
              <w:rPr>
                <w:rFonts w:cs="Times New Roman"/>
                <w:b/>
                <w:szCs w:val="24"/>
              </w:rPr>
              <w:t>Votre projet</w:t>
            </w:r>
          </w:p>
        </w:tc>
        <w:tc>
          <w:tcPr>
            <w:tcW w:w="8788" w:type="dxa"/>
          </w:tcPr>
          <w:p w:rsidR="00F90040" w:rsidRPr="005867AD" w:rsidRDefault="00F90040" w:rsidP="00BA30E5">
            <w:pPr>
              <w:spacing w:beforeAutospacing="0" w:afterAutospacing="0"/>
              <w:jc w:val="center"/>
              <w:rPr>
                <w:rFonts w:cs="Times New Roman"/>
                <w:b/>
                <w:szCs w:val="24"/>
              </w:rPr>
            </w:pPr>
            <w:r w:rsidRPr="005867AD">
              <w:rPr>
                <w:rFonts w:cs="Times New Roman"/>
                <w:b/>
                <w:szCs w:val="24"/>
              </w:rPr>
              <w:t>Exemple</w:t>
            </w:r>
          </w:p>
        </w:tc>
      </w:tr>
      <w:tr w:rsidR="00F90040" w:rsidRPr="005867AD" w:rsidTr="009E5B67">
        <w:tc>
          <w:tcPr>
            <w:tcW w:w="21683" w:type="dxa"/>
            <w:gridSpan w:val="3"/>
          </w:tcPr>
          <w:p w:rsidR="00F90040" w:rsidRPr="005867AD" w:rsidRDefault="00F90040" w:rsidP="00BA30E5">
            <w:pPr>
              <w:spacing w:beforeAutospacing="0" w:afterAutospacing="0"/>
              <w:jc w:val="center"/>
              <w:rPr>
                <w:rFonts w:cs="Times New Roman"/>
                <w:b/>
                <w:szCs w:val="24"/>
              </w:rPr>
            </w:pPr>
            <w:r w:rsidRPr="005867AD">
              <w:rPr>
                <w:rFonts w:cs="Times New Roman"/>
                <w:b/>
                <w:szCs w:val="24"/>
              </w:rPr>
              <w:t>Gestionnaire responsable du projet</w:t>
            </w:r>
          </w:p>
        </w:tc>
      </w:tr>
      <w:tr w:rsidR="00F90040" w:rsidRPr="005867AD" w:rsidTr="009E5B67">
        <w:trPr>
          <w:trHeight w:val="554"/>
        </w:trPr>
        <w:tc>
          <w:tcPr>
            <w:tcW w:w="4390" w:type="dxa"/>
          </w:tcPr>
          <w:p w:rsidR="00F90040" w:rsidRPr="005867AD" w:rsidRDefault="00F90040" w:rsidP="00BA30E5">
            <w:pPr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 xml:space="preserve">Prénom et nom : </w:t>
            </w:r>
          </w:p>
        </w:tc>
        <w:tc>
          <w:tcPr>
            <w:tcW w:w="8505" w:type="dxa"/>
          </w:tcPr>
          <w:p w:rsidR="00F90040" w:rsidRPr="005867AD" w:rsidRDefault="00F90040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F90040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Précisez c</w:t>
            </w:r>
            <w:r w:rsidR="00CC1747" w:rsidRPr="005867AD">
              <w:rPr>
                <w:rFonts w:cs="Times New Roman"/>
                <w:szCs w:val="24"/>
              </w:rPr>
              <w:t>elui de votre gestionnaire</w:t>
            </w:r>
          </w:p>
        </w:tc>
      </w:tr>
      <w:tr w:rsidR="00F90040" w:rsidRPr="005867AD" w:rsidTr="009E5B67">
        <w:trPr>
          <w:trHeight w:val="555"/>
        </w:trPr>
        <w:tc>
          <w:tcPr>
            <w:tcW w:w="4390" w:type="dxa"/>
          </w:tcPr>
          <w:p w:rsidR="00F90040" w:rsidRPr="005867AD" w:rsidRDefault="00F90040" w:rsidP="00BA30E5">
            <w:pPr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Commission scolaire et nom de l’établissement (si applicable)</w:t>
            </w:r>
          </w:p>
        </w:tc>
        <w:tc>
          <w:tcPr>
            <w:tcW w:w="8505" w:type="dxa"/>
          </w:tcPr>
          <w:p w:rsidR="00F90040" w:rsidRPr="005867AD" w:rsidRDefault="00F90040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F90040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bCs/>
                <w:szCs w:val="24"/>
              </w:rPr>
              <w:t>Commission scolaire des Chic-Chocs</w:t>
            </w:r>
          </w:p>
        </w:tc>
      </w:tr>
      <w:tr w:rsidR="00F90040" w:rsidRPr="005867AD" w:rsidTr="009E5B67">
        <w:trPr>
          <w:trHeight w:val="555"/>
        </w:trPr>
        <w:tc>
          <w:tcPr>
            <w:tcW w:w="4390" w:type="dxa"/>
          </w:tcPr>
          <w:p w:rsidR="00F90040" w:rsidRPr="005867AD" w:rsidRDefault="00F90040" w:rsidP="00BA30E5">
            <w:pPr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Numéro de téléphone et numéro de poste</w:t>
            </w:r>
          </w:p>
        </w:tc>
        <w:tc>
          <w:tcPr>
            <w:tcW w:w="8505" w:type="dxa"/>
          </w:tcPr>
          <w:p w:rsidR="00F90040" w:rsidRPr="005867AD" w:rsidRDefault="00F90040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F90040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Précisez celui de votre gestionnaire</w:t>
            </w:r>
          </w:p>
        </w:tc>
      </w:tr>
      <w:tr w:rsidR="00F90040" w:rsidRPr="005867AD" w:rsidTr="009E5B67">
        <w:trPr>
          <w:trHeight w:val="555"/>
        </w:trPr>
        <w:tc>
          <w:tcPr>
            <w:tcW w:w="4390" w:type="dxa"/>
          </w:tcPr>
          <w:p w:rsidR="00F90040" w:rsidRPr="005867AD" w:rsidRDefault="00F90040" w:rsidP="00BA30E5">
            <w:pPr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Adresse électronique</w:t>
            </w:r>
          </w:p>
        </w:tc>
        <w:tc>
          <w:tcPr>
            <w:tcW w:w="8505" w:type="dxa"/>
          </w:tcPr>
          <w:p w:rsidR="00F90040" w:rsidRPr="005867AD" w:rsidRDefault="00F90040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F90040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Précisez celle de votre gestionnaire</w:t>
            </w:r>
          </w:p>
        </w:tc>
      </w:tr>
      <w:tr w:rsidR="00F90040" w:rsidRPr="005867AD" w:rsidTr="009E5B67">
        <w:tc>
          <w:tcPr>
            <w:tcW w:w="21683" w:type="dxa"/>
            <w:gridSpan w:val="3"/>
          </w:tcPr>
          <w:p w:rsidR="00F90040" w:rsidRPr="005867AD" w:rsidRDefault="00F90040" w:rsidP="00BA30E5">
            <w:pPr>
              <w:spacing w:beforeAutospacing="0" w:afterAutospacing="0"/>
              <w:jc w:val="center"/>
              <w:rPr>
                <w:rFonts w:cs="Times New Roman"/>
                <w:b/>
                <w:szCs w:val="24"/>
              </w:rPr>
            </w:pPr>
            <w:r w:rsidRPr="005867AD">
              <w:rPr>
                <w:rFonts w:cs="Times New Roman"/>
                <w:b/>
                <w:szCs w:val="24"/>
              </w:rPr>
              <w:t>Personne responsable du projet</w:t>
            </w:r>
          </w:p>
        </w:tc>
      </w:tr>
      <w:tr w:rsidR="00CC1747" w:rsidRPr="005867AD" w:rsidTr="009E5B67">
        <w:trPr>
          <w:trHeight w:val="555"/>
        </w:trPr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 xml:space="preserve">Prénom et nom : 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Michel Lacasse</w:t>
            </w: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</w:tr>
      <w:tr w:rsidR="00CC1747" w:rsidRPr="005867AD" w:rsidTr="009E5B67">
        <w:trPr>
          <w:trHeight w:val="555"/>
        </w:trPr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Numéro de téléphone et numéro de poste (si applicable)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 xml:space="preserve">418 368 3499 </w:t>
            </w:r>
            <w:proofErr w:type="spellStart"/>
            <w:r w:rsidRPr="005867AD">
              <w:rPr>
                <w:rFonts w:cs="Times New Roman"/>
                <w:szCs w:val="24"/>
              </w:rPr>
              <w:t>ext</w:t>
            </w:r>
            <w:proofErr w:type="spellEnd"/>
            <w:r w:rsidRPr="005867AD">
              <w:rPr>
                <w:rFonts w:cs="Times New Roman"/>
                <w:szCs w:val="24"/>
              </w:rPr>
              <w:t>. 5962</w:t>
            </w:r>
          </w:p>
        </w:tc>
      </w:tr>
      <w:tr w:rsidR="00CC1747" w:rsidRPr="005867AD" w:rsidTr="009E5B67">
        <w:trPr>
          <w:trHeight w:val="555"/>
        </w:trPr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Adresse électronique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8788" w:type="dxa"/>
          </w:tcPr>
          <w:p w:rsidR="00CC1747" w:rsidRPr="005867AD" w:rsidRDefault="003D6BC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hyperlink r:id="rId7" w:history="1">
              <w:r w:rsidR="00CC1747" w:rsidRPr="005867AD">
                <w:rPr>
                  <w:rStyle w:val="Lienhypertexte"/>
                  <w:rFonts w:cs="Times New Roman"/>
                  <w:szCs w:val="24"/>
                </w:rPr>
                <w:t>michel.laccase@cschic-chocs.qc.ca</w:t>
              </w:r>
            </w:hyperlink>
            <w:r w:rsidR="00CC1747" w:rsidRPr="005867AD">
              <w:rPr>
                <w:rFonts w:cs="Times New Roman"/>
                <w:szCs w:val="24"/>
              </w:rPr>
              <w:t xml:space="preserve"> </w:t>
            </w:r>
          </w:p>
        </w:tc>
      </w:tr>
      <w:tr w:rsidR="00CC1747" w:rsidRPr="005867AD" w:rsidTr="009E5B67">
        <w:tc>
          <w:tcPr>
            <w:tcW w:w="21683" w:type="dxa"/>
            <w:gridSpan w:val="3"/>
          </w:tcPr>
          <w:p w:rsidR="00CC1747" w:rsidRPr="005867AD" w:rsidRDefault="00CC1747" w:rsidP="00BA30E5">
            <w:pPr>
              <w:spacing w:beforeAutospacing="0" w:afterAutospacing="0"/>
              <w:jc w:val="center"/>
              <w:rPr>
                <w:rFonts w:cs="Times New Roman"/>
                <w:b/>
                <w:szCs w:val="24"/>
              </w:rPr>
            </w:pPr>
            <w:r w:rsidRPr="005867AD">
              <w:rPr>
                <w:rFonts w:cs="Times New Roman"/>
                <w:b/>
                <w:szCs w:val="24"/>
              </w:rPr>
              <w:t>Renseignements concernant le projet</w:t>
            </w:r>
          </w:p>
        </w:tc>
      </w:tr>
      <w:tr w:rsidR="00CC1747" w:rsidRPr="005867AD" w:rsidTr="009E5B67">
        <w:trPr>
          <w:trHeight w:val="252"/>
        </w:trPr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 xml:space="preserve">Titre 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Cours sur la construction et l'assemblage d'un drone pour favoriser</w:t>
            </w:r>
            <w:r w:rsidR="000E3883" w:rsidRP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l'appropriation des compétences numériques.</w:t>
            </w:r>
          </w:p>
        </w:tc>
      </w:tr>
      <w:tr w:rsidR="00CC1747" w:rsidRPr="005867AD" w:rsidTr="009E5B67">
        <w:trPr>
          <w:trHeight w:val="252"/>
        </w:trPr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Clientèle(s) visée(s) :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Formation générale aux adultes</w:t>
            </w:r>
          </w:p>
        </w:tc>
      </w:tr>
      <w:tr w:rsidR="00CC1747" w:rsidRPr="005867AD" w:rsidTr="009E5B67">
        <w:trPr>
          <w:trHeight w:val="252"/>
        </w:trPr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Durée: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Projet d'un an</w:t>
            </w:r>
          </w:p>
        </w:tc>
      </w:tr>
      <w:tr w:rsidR="00CC1747" w:rsidRPr="005867AD" w:rsidTr="009E5B67">
        <w:trPr>
          <w:trHeight w:val="252"/>
        </w:trPr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Type(s) de projet :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Citoyenneté numérique, Réalit</w:t>
            </w:r>
            <w:r w:rsidR="000E3883" w:rsidRPr="005867AD">
              <w:rPr>
                <w:rFonts w:cs="Times New Roman"/>
                <w:szCs w:val="24"/>
              </w:rPr>
              <w:t>é virtuelle/Impression 3D</w:t>
            </w:r>
          </w:p>
        </w:tc>
      </w:tr>
      <w:tr w:rsidR="00CC1747" w:rsidRPr="005867AD" w:rsidTr="009E5B67">
        <w:trPr>
          <w:trHeight w:val="252"/>
        </w:trPr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Spécifier: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tabs>
                <w:tab w:val="left" w:pos="1710"/>
              </w:tabs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Informatique</w:t>
            </w:r>
          </w:p>
        </w:tc>
      </w:tr>
      <w:tr w:rsidR="00CC1747" w:rsidRPr="005867AD" w:rsidTr="009E5B67">
        <w:trPr>
          <w:trHeight w:val="252"/>
        </w:trPr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Domaine(s) d'apprentissage :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Mathématique, science et technologie, Développement de la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personne</w:t>
            </w:r>
          </w:p>
        </w:tc>
      </w:tr>
      <w:tr w:rsidR="00CC1747" w:rsidRPr="005867AD" w:rsidTr="009E5B67">
        <w:trPr>
          <w:trHeight w:val="252"/>
        </w:trPr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Spécifier: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INF-5083 et, de manière transversale, INF-5076, INF-5081, INF-5084, SCT-3065, SCT-4061, SCT-4063, MAT-3051, MAT-3052,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MAT-3053.</w:t>
            </w:r>
          </w:p>
        </w:tc>
      </w:tr>
      <w:tr w:rsidR="00CC1747" w:rsidRPr="005867AD" w:rsidTr="009E5B67">
        <w:trPr>
          <w:trHeight w:val="252"/>
        </w:trPr>
        <w:tc>
          <w:tcPr>
            <w:tcW w:w="4390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Brève description et objectif du projet (maximum 100 mots):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Les élèves de la formation générale des adultes ont besoin</w:t>
            </w:r>
            <w:r w:rsidR="000E3883" w:rsidRP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d'exemples d'applications concrètes pour les notions abordées en</w:t>
            </w:r>
            <w:r w:rsidR="000E3883" w:rsidRP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classe. La construction et l'assemblage d'un drone permettront</w:t>
            </w:r>
            <w:r w:rsidR="000E3883" w:rsidRP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d'aborder plusieurs notions dans différents sigles de cours de la FGA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et, plus spécifiquement, INF-5083. Ce projet permettra de mettre à</w:t>
            </w:r>
            <w:r w:rsidR="000E3883" w:rsidRP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profit ses connaissances et ses compétences en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géométrie,</w:t>
            </w:r>
            <w:r w:rsidR="000E3883" w:rsidRP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modélisation, ingénierie, électricité et informatique.</w:t>
            </w:r>
          </w:p>
        </w:tc>
      </w:tr>
      <w:tr w:rsidR="00CC1747" w:rsidRPr="005867AD" w:rsidTr="009E5B67">
        <w:trPr>
          <w:trHeight w:val="252"/>
        </w:trPr>
        <w:tc>
          <w:tcPr>
            <w:tcW w:w="4390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 xml:space="preserve">Ce projet </w:t>
            </w:r>
            <w:proofErr w:type="spellStart"/>
            <w:r w:rsidRPr="005867AD">
              <w:rPr>
                <w:rFonts w:cs="Times New Roman"/>
                <w:szCs w:val="24"/>
              </w:rPr>
              <w:t>a-t-il</w:t>
            </w:r>
            <w:proofErr w:type="spellEnd"/>
            <w:r w:rsidRPr="005867AD">
              <w:rPr>
                <w:rFonts w:cs="Times New Roman"/>
                <w:szCs w:val="24"/>
              </w:rPr>
              <w:t xml:space="preserve"> déjà fait l'objet d'une demande dans les années antérieures?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Non</w:t>
            </w:r>
          </w:p>
        </w:tc>
      </w:tr>
      <w:tr w:rsidR="00CC1747" w:rsidRPr="005867AD" w:rsidTr="009E5B67">
        <w:trPr>
          <w:trHeight w:val="252"/>
        </w:trPr>
        <w:tc>
          <w:tcPr>
            <w:tcW w:w="4390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Avait-il été accepté?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</w:tr>
      <w:tr w:rsidR="00CC1747" w:rsidRPr="005867AD" w:rsidTr="009E5B67">
        <w:trPr>
          <w:trHeight w:val="252"/>
        </w:trPr>
        <w:tc>
          <w:tcPr>
            <w:tcW w:w="4390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Titre du projet et année de présentation: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</w:tr>
      <w:tr w:rsidR="00CC1747" w:rsidRPr="005867AD" w:rsidTr="009E5B67">
        <w:trPr>
          <w:trHeight w:val="361"/>
        </w:trPr>
        <w:tc>
          <w:tcPr>
            <w:tcW w:w="21683" w:type="dxa"/>
            <w:gridSpan w:val="3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Times New Roman"/>
                <w:b/>
                <w:szCs w:val="24"/>
              </w:rPr>
            </w:pPr>
            <w:r w:rsidRPr="005867AD">
              <w:rPr>
                <w:rFonts w:cs="Times New Roman"/>
                <w:b/>
                <w:szCs w:val="24"/>
              </w:rPr>
              <w:t>Pertinence du projet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Intentions pédagogiques en lien avec le PFEQ:</w:t>
            </w: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Dans le cadre de notre projet, nous</w:t>
            </w:r>
            <w:r w:rsidR="005867AD">
              <w:rPr>
                <w:rFonts w:cs="Times New Roman"/>
                <w:szCs w:val="24"/>
              </w:rPr>
              <w:t xml:space="preserve"> développerons un cours pour le </w:t>
            </w:r>
            <w:r w:rsidRPr="005867AD">
              <w:rPr>
                <w:rFonts w:cs="Times New Roman"/>
                <w:szCs w:val="24"/>
              </w:rPr>
              <w:t>sigle INF-5083-2 afin de not</w:t>
            </w:r>
            <w:r w:rsidR="005867AD">
              <w:rPr>
                <w:rFonts w:cs="Times New Roman"/>
                <w:szCs w:val="24"/>
              </w:rPr>
              <w:t xml:space="preserve">amment développer la compétence </w:t>
            </w:r>
            <w:r w:rsidRPr="005867AD">
              <w:rPr>
                <w:rFonts w:cs="Times New Roman"/>
                <w:szCs w:val="24"/>
              </w:rPr>
              <w:t xml:space="preserve">disciplinaire "Interagir dans un environnement </w:t>
            </w:r>
            <w:r w:rsidRPr="005867AD">
              <w:rPr>
                <w:rFonts w:cs="Times New Roman"/>
                <w:szCs w:val="24"/>
              </w:rPr>
              <w:lastRenderedPageBreak/>
              <w:t>informatique". L’élève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devra être en mesure de faire ses propres recherches pour établir la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liste des composantes nécessaires de son drone et sur la manière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de les assembler. Les compétences transversales d'ordre intellectuel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et méthodologique seront aussi abordées. L'adulte devra traiter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efficacement l'information disponible sur le fonctionnement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l'assemblage d'un drone en faisant appel à ses connaissances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antérieures des cours de sciences et technologie. Les objets de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savoir des cours de mathématiques seront également mis à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contribution pour la modélisation de l'enveloppe physique du drone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ainsi que pour le calcul des trajectoires de vol.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lastRenderedPageBreak/>
              <w:t>Principales ressources (matériel utilisé, ressources éducatives numériques, ressources humaines et externe</w:t>
            </w:r>
            <w:r w:rsidR="00D06A3B">
              <w:rPr>
                <w:rFonts w:cs="Times New Roman"/>
                <w:szCs w:val="24"/>
              </w:rPr>
              <w:t>s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Ressources humaines :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</w:t>
            </w:r>
            <w:r w:rsidR="00CC1747" w:rsidRPr="005867AD">
              <w:rPr>
                <w:rFonts w:cs="Times New Roman"/>
                <w:szCs w:val="24"/>
              </w:rPr>
              <w:t>Enseignant</w:t>
            </w:r>
            <w:r w:rsidRPr="005867AD">
              <w:rPr>
                <w:rFonts w:cs="Times New Roman"/>
                <w:szCs w:val="24"/>
              </w:rPr>
              <w:t xml:space="preserve">e de mathématiques, sciences et </w:t>
            </w:r>
            <w:r w:rsidR="00CC1747" w:rsidRPr="005867AD">
              <w:rPr>
                <w:rFonts w:cs="Times New Roman"/>
                <w:szCs w:val="24"/>
              </w:rPr>
              <w:t>informatique ;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</w:t>
            </w:r>
            <w:r w:rsidR="00CC1747" w:rsidRPr="005867AD">
              <w:rPr>
                <w:rFonts w:cs="Times New Roman"/>
                <w:szCs w:val="24"/>
              </w:rPr>
              <w:t>Conseiller pédagogiq</w:t>
            </w:r>
            <w:r w:rsidRPr="005867AD">
              <w:rPr>
                <w:rFonts w:cs="Times New Roman"/>
                <w:szCs w:val="24"/>
              </w:rPr>
              <w:t xml:space="preserve">ue local responsable du dossier </w:t>
            </w:r>
            <w:r w:rsidR="00CC1747" w:rsidRPr="005867AD">
              <w:rPr>
                <w:rFonts w:cs="Times New Roman"/>
                <w:szCs w:val="24"/>
              </w:rPr>
              <w:t>des mathématiques, des sciences et de l’informatique ;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</w:t>
            </w:r>
            <w:r w:rsidR="00CC1747" w:rsidRPr="005867AD">
              <w:rPr>
                <w:rFonts w:cs="Times New Roman"/>
                <w:szCs w:val="24"/>
              </w:rPr>
              <w:t>Ressource régionale RÉCIT FGA, Michel Lacasse ;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</w:t>
            </w:r>
            <w:r w:rsidR="00CC1747" w:rsidRPr="005867AD">
              <w:rPr>
                <w:rFonts w:cs="Times New Roman"/>
                <w:szCs w:val="24"/>
              </w:rPr>
              <w:t>Enseignan</w:t>
            </w:r>
            <w:r w:rsidRPr="005867AD">
              <w:rPr>
                <w:rFonts w:cs="Times New Roman"/>
                <w:szCs w:val="24"/>
              </w:rPr>
              <w:t xml:space="preserve">ts collègues qui enseignent les </w:t>
            </w:r>
            <w:r w:rsidR="00CC1747" w:rsidRPr="005867AD">
              <w:rPr>
                <w:rFonts w:cs="Times New Roman"/>
                <w:szCs w:val="24"/>
              </w:rPr>
              <w:t>mathématiques, les sciences et l’informatique d’autres</w:t>
            </w:r>
            <w:r w:rsidRPr="005867AD">
              <w:rPr>
                <w:rFonts w:cs="Times New Roman"/>
                <w:szCs w:val="24"/>
              </w:rPr>
              <w:t xml:space="preserve"> </w:t>
            </w:r>
            <w:r w:rsidR="00CC1747" w:rsidRPr="005867AD">
              <w:rPr>
                <w:rFonts w:cs="Times New Roman"/>
                <w:szCs w:val="24"/>
              </w:rPr>
              <w:t>secteurs de la commission scolaire.</w:t>
            </w:r>
          </w:p>
          <w:p w:rsidR="000E3883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Ressource humaine externe :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-V</w:t>
            </w:r>
            <w:r w:rsidR="00CC1747" w:rsidRPr="005867AD">
              <w:rPr>
                <w:rFonts w:cs="Times New Roman"/>
                <w:szCs w:val="24"/>
              </w:rPr>
              <w:t xml:space="preserve">idéaste </w:t>
            </w:r>
            <w:r w:rsidRPr="005867AD">
              <w:rPr>
                <w:rFonts w:cs="Times New Roman"/>
                <w:szCs w:val="24"/>
              </w:rPr>
              <w:t xml:space="preserve">reconnu pour son utilisation de </w:t>
            </w:r>
            <w:r w:rsidR="00CC1747" w:rsidRPr="005867AD">
              <w:rPr>
                <w:rFonts w:cs="Times New Roman"/>
                <w:szCs w:val="24"/>
              </w:rPr>
              <w:t>drones.</w:t>
            </w:r>
          </w:p>
          <w:p w:rsidR="000E3883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Ressources éducatives numériques :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</w:t>
            </w:r>
            <w:r w:rsidR="00CC1747" w:rsidRPr="005867AD">
              <w:rPr>
                <w:rFonts w:cs="Times New Roman"/>
                <w:szCs w:val="24"/>
              </w:rPr>
              <w:t>Logiciel de modélisation 3D (</w:t>
            </w:r>
            <w:proofErr w:type="spellStart"/>
            <w:r w:rsidR="00CC1747" w:rsidRPr="005867AD">
              <w:rPr>
                <w:rFonts w:cs="Times New Roman"/>
                <w:szCs w:val="24"/>
              </w:rPr>
              <w:t>Sketchup</w:t>
            </w:r>
            <w:proofErr w:type="spellEnd"/>
            <w:r w:rsidR="00CC1747" w:rsidRPr="005867AD">
              <w:rPr>
                <w:rFonts w:cs="Times New Roman"/>
                <w:szCs w:val="24"/>
              </w:rPr>
              <w:t xml:space="preserve">, </w:t>
            </w:r>
            <w:proofErr w:type="spellStart"/>
            <w:r w:rsidR="00CC1747" w:rsidRPr="005867AD">
              <w:rPr>
                <w:rFonts w:cs="Times New Roman"/>
                <w:szCs w:val="24"/>
              </w:rPr>
              <w:t>Thinkercad</w:t>
            </w:r>
            <w:proofErr w:type="spellEnd"/>
            <w:r w:rsidR="00CC1747" w:rsidRPr="005867AD">
              <w:rPr>
                <w:rFonts w:cs="Times New Roman"/>
                <w:szCs w:val="24"/>
              </w:rPr>
              <w:t>) ;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  <w:lang w:val="en-CA"/>
              </w:rPr>
            </w:pPr>
            <w:r w:rsidRPr="005867AD">
              <w:rPr>
                <w:rFonts w:cs="Times New Roman"/>
                <w:szCs w:val="24"/>
                <w:lang w:val="en-CA"/>
              </w:rPr>
              <w:t>-</w:t>
            </w:r>
            <w:r w:rsidR="00CC1747" w:rsidRPr="005867AD">
              <w:rPr>
                <w:rFonts w:cs="Times New Roman"/>
                <w:szCs w:val="24"/>
                <w:lang w:val="en-CA"/>
              </w:rPr>
              <w:t>Application "Autopilot for DJI Drones".</w:t>
            </w:r>
          </w:p>
          <w:p w:rsidR="000E3883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  <w:lang w:val="en-CA"/>
              </w:rPr>
            </w:pP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Ressources matérielles :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</w:t>
            </w:r>
            <w:r w:rsidR="00CC1747" w:rsidRPr="005867AD">
              <w:rPr>
                <w:rFonts w:cs="Times New Roman"/>
                <w:szCs w:val="24"/>
              </w:rPr>
              <w:t xml:space="preserve">Pièces pour le drone </w:t>
            </w:r>
            <w:r w:rsidRPr="005867AD">
              <w:rPr>
                <w:rFonts w:cs="Times New Roman"/>
                <w:szCs w:val="24"/>
              </w:rPr>
              <w:t xml:space="preserve">(manettes de contrôle, piles et </w:t>
            </w:r>
            <w:r w:rsidR="00CC1747" w:rsidRPr="005867AD">
              <w:rPr>
                <w:rFonts w:cs="Times New Roman"/>
                <w:szCs w:val="24"/>
              </w:rPr>
              <w:t>recharge pile, moteurs, antennes, etc.) ;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-S</w:t>
            </w:r>
            <w:r w:rsidR="00CC1747" w:rsidRPr="005867AD">
              <w:rPr>
                <w:rFonts w:cs="Times New Roman"/>
                <w:szCs w:val="24"/>
              </w:rPr>
              <w:t>oudeuses à l'étain ;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</w:t>
            </w:r>
            <w:r w:rsidR="00CC1747" w:rsidRPr="005867AD">
              <w:rPr>
                <w:rFonts w:cs="Times New Roman"/>
                <w:szCs w:val="24"/>
              </w:rPr>
              <w:t>Étain à souder ;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</w:t>
            </w:r>
            <w:r w:rsidR="00CC1747" w:rsidRPr="005867AD">
              <w:rPr>
                <w:rFonts w:cs="Times New Roman"/>
                <w:szCs w:val="24"/>
              </w:rPr>
              <w:t>Imprimante 3D (déjà acquis</w:t>
            </w:r>
            <w:r w:rsidRPr="005867AD">
              <w:rPr>
                <w:rFonts w:cs="Times New Roman"/>
                <w:szCs w:val="24"/>
              </w:rPr>
              <w:t>e</w:t>
            </w:r>
            <w:r w:rsidR="00CC1747" w:rsidRPr="005867AD">
              <w:rPr>
                <w:rFonts w:cs="Times New Roman"/>
                <w:szCs w:val="24"/>
              </w:rPr>
              <w:t>) ;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</w:t>
            </w:r>
            <w:r w:rsidR="00CC1747" w:rsidRPr="005867AD">
              <w:rPr>
                <w:rFonts w:cs="Times New Roman"/>
                <w:szCs w:val="24"/>
              </w:rPr>
              <w:t>Filament pour l'impression 3D (déjà acquis) ;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</w:t>
            </w:r>
            <w:r w:rsidR="00CC1747" w:rsidRPr="005867AD">
              <w:rPr>
                <w:rFonts w:cs="Times New Roman"/>
                <w:szCs w:val="24"/>
              </w:rPr>
              <w:t>Ordinateurs (déjà acquis).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Tâches des acteurs impliqués: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0E3883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Ressources humaines internes :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</w:t>
            </w:r>
            <w:r w:rsidR="00CC1747" w:rsidRPr="005867AD">
              <w:rPr>
                <w:rFonts w:cs="Times New Roman"/>
                <w:szCs w:val="24"/>
              </w:rPr>
              <w:t>Enseignant</w:t>
            </w:r>
            <w:r w:rsidRPr="005867AD">
              <w:rPr>
                <w:rFonts w:cs="Times New Roman"/>
                <w:szCs w:val="24"/>
              </w:rPr>
              <w:t xml:space="preserve">e de mathématiques, sciences et </w:t>
            </w:r>
            <w:r w:rsidR="00CC1747" w:rsidRPr="005867AD">
              <w:rPr>
                <w:rFonts w:cs="Times New Roman"/>
                <w:szCs w:val="24"/>
              </w:rPr>
              <w:t>informatique ;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</w:t>
            </w:r>
            <w:r w:rsidR="00CC1747" w:rsidRPr="005867AD">
              <w:rPr>
                <w:rFonts w:cs="Times New Roman"/>
                <w:szCs w:val="24"/>
              </w:rPr>
              <w:t>Responsable du cou</w:t>
            </w:r>
            <w:r w:rsidRPr="005867AD">
              <w:rPr>
                <w:rFonts w:cs="Times New Roman"/>
                <w:szCs w:val="24"/>
              </w:rPr>
              <w:t xml:space="preserve">rs et accompagnement des élèves </w:t>
            </w:r>
            <w:r w:rsidR="00CC1747" w:rsidRPr="005867AD">
              <w:rPr>
                <w:rFonts w:cs="Times New Roman"/>
                <w:szCs w:val="24"/>
              </w:rPr>
              <w:t>dans la construction des drones ;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</w:t>
            </w:r>
            <w:r w:rsidR="00CC1747" w:rsidRPr="005867AD">
              <w:rPr>
                <w:rFonts w:cs="Times New Roman"/>
                <w:szCs w:val="24"/>
              </w:rPr>
              <w:t>Impliquée dans toutes les phases de planification et de</w:t>
            </w: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proofErr w:type="gramStart"/>
            <w:r w:rsidRPr="005867AD">
              <w:rPr>
                <w:rFonts w:cs="Times New Roman"/>
                <w:szCs w:val="24"/>
              </w:rPr>
              <w:t>réalisation</w:t>
            </w:r>
            <w:proofErr w:type="gramEnd"/>
            <w:r w:rsidRPr="005867AD">
              <w:rPr>
                <w:rFonts w:cs="Times New Roman"/>
                <w:szCs w:val="24"/>
              </w:rPr>
              <w:t>.</w:t>
            </w:r>
          </w:p>
          <w:p w:rsidR="000E3883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Conseiller pédagogiq</w:t>
            </w:r>
            <w:r w:rsidR="000E3883" w:rsidRPr="005867AD">
              <w:rPr>
                <w:rFonts w:cs="Times New Roman"/>
                <w:szCs w:val="24"/>
              </w:rPr>
              <w:t xml:space="preserve">ue local responsable du dossier </w:t>
            </w:r>
            <w:r w:rsidRPr="005867AD">
              <w:rPr>
                <w:rFonts w:cs="Times New Roman"/>
                <w:szCs w:val="24"/>
              </w:rPr>
              <w:t>des mathématiques, sciences et informatique ;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 xml:space="preserve">- </w:t>
            </w:r>
            <w:r w:rsidR="00CC1747" w:rsidRPr="005867AD">
              <w:rPr>
                <w:rFonts w:cs="Times New Roman"/>
                <w:szCs w:val="24"/>
              </w:rPr>
              <w:t>Accompagnement lors</w:t>
            </w:r>
            <w:r w:rsidRPr="005867AD">
              <w:rPr>
                <w:rFonts w:cs="Times New Roman"/>
                <w:szCs w:val="24"/>
              </w:rPr>
              <w:t xml:space="preserve"> du cours et de la création des </w:t>
            </w:r>
            <w:r w:rsidR="00CC1747" w:rsidRPr="005867AD">
              <w:rPr>
                <w:rFonts w:cs="Times New Roman"/>
                <w:szCs w:val="24"/>
              </w:rPr>
              <w:t>situations d’apprentissage afin d’assurer la concordance avec</w:t>
            </w:r>
            <w:r w:rsidRPr="005867AD">
              <w:rPr>
                <w:rFonts w:cs="Times New Roman"/>
                <w:szCs w:val="24"/>
              </w:rPr>
              <w:t xml:space="preserve"> </w:t>
            </w:r>
            <w:r w:rsidR="00CC1747" w:rsidRPr="005867AD">
              <w:rPr>
                <w:rFonts w:cs="Times New Roman"/>
                <w:szCs w:val="24"/>
              </w:rPr>
              <w:t>les programmes d’études ;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</w:t>
            </w:r>
            <w:r w:rsidR="00CC1747" w:rsidRPr="005867AD">
              <w:rPr>
                <w:rFonts w:cs="Times New Roman"/>
                <w:szCs w:val="24"/>
              </w:rPr>
              <w:t xml:space="preserve">Accompagnement lors </w:t>
            </w:r>
            <w:r w:rsidRPr="005867AD">
              <w:rPr>
                <w:rFonts w:cs="Times New Roman"/>
                <w:szCs w:val="24"/>
              </w:rPr>
              <w:t xml:space="preserve">des présentations du projet aux </w:t>
            </w:r>
            <w:r w:rsidR="00CC1747" w:rsidRPr="005867AD">
              <w:rPr>
                <w:rFonts w:cs="Times New Roman"/>
                <w:szCs w:val="24"/>
              </w:rPr>
              <w:t>collègues et de l’expérimentation avec les élèves.</w:t>
            </w:r>
          </w:p>
          <w:p w:rsidR="000E3883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Ressource régionale RÉCIT FGA : Michel Lacasse ;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lastRenderedPageBreak/>
              <w:t>-</w:t>
            </w:r>
            <w:r w:rsidR="00CC1747" w:rsidRPr="005867AD">
              <w:rPr>
                <w:rFonts w:cs="Times New Roman"/>
                <w:szCs w:val="24"/>
              </w:rPr>
              <w:t>Accompagnement à l’enseignante et au conseiller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="00CC1747" w:rsidRPr="005867AD">
              <w:rPr>
                <w:rFonts w:cs="Times New Roman"/>
                <w:szCs w:val="24"/>
              </w:rPr>
              <w:t>pédagogique lors de l’exploration des ressources disponibles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="00CC1747" w:rsidRPr="005867AD">
              <w:rPr>
                <w:rFonts w:cs="Times New Roman"/>
                <w:szCs w:val="24"/>
              </w:rPr>
              <w:t>sur Internet ;</w:t>
            </w: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 xml:space="preserve">Accompagnement lors </w:t>
            </w:r>
            <w:r w:rsidR="000E3883" w:rsidRPr="005867AD">
              <w:rPr>
                <w:rFonts w:cs="Times New Roman"/>
                <w:szCs w:val="24"/>
              </w:rPr>
              <w:t xml:space="preserve">des présentations du projet aux </w:t>
            </w:r>
            <w:r w:rsidRPr="005867AD">
              <w:rPr>
                <w:rFonts w:cs="Times New Roman"/>
                <w:szCs w:val="24"/>
              </w:rPr>
              <w:t>collègues et de l’expérimentation avec les élèves ;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 xml:space="preserve">- </w:t>
            </w:r>
            <w:r w:rsidR="00CC1747" w:rsidRPr="005867AD">
              <w:rPr>
                <w:rFonts w:cs="Times New Roman"/>
                <w:szCs w:val="24"/>
              </w:rPr>
              <w:t>Accompagnement dans la création et l’utilisation des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="00CC1747" w:rsidRPr="005867AD">
              <w:rPr>
                <w:rFonts w:cs="Times New Roman"/>
                <w:szCs w:val="24"/>
              </w:rPr>
              <w:t>ressources numériques mobilisées dans les situations d’apprentissage.</w:t>
            </w:r>
          </w:p>
          <w:p w:rsidR="000E3883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  <w:p w:rsidR="000E3883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Enseignan</w:t>
            </w:r>
            <w:r w:rsidR="000E3883" w:rsidRPr="005867AD">
              <w:rPr>
                <w:rFonts w:cs="Times New Roman"/>
                <w:szCs w:val="24"/>
              </w:rPr>
              <w:t xml:space="preserve">ts collègues qui enseignent les </w:t>
            </w:r>
            <w:r w:rsidRPr="005867AD">
              <w:rPr>
                <w:rFonts w:cs="Times New Roman"/>
                <w:szCs w:val="24"/>
              </w:rPr>
              <w:t>mathématiques, sciences et l'informatique.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</w:t>
            </w:r>
            <w:r w:rsidR="00CC1747" w:rsidRPr="005867AD">
              <w:rPr>
                <w:rFonts w:cs="Times New Roman"/>
                <w:szCs w:val="24"/>
              </w:rPr>
              <w:t>Présence lors des présentations liées au projet ;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</w:t>
            </w:r>
            <w:r w:rsidR="00CC1747" w:rsidRPr="005867AD">
              <w:rPr>
                <w:rFonts w:cs="Times New Roman"/>
                <w:szCs w:val="24"/>
              </w:rPr>
              <w:t>Partage et rétroaction envers l’</w:t>
            </w:r>
            <w:r w:rsidRPr="005867AD">
              <w:rPr>
                <w:rFonts w:cs="Times New Roman"/>
                <w:szCs w:val="24"/>
              </w:rPr>
              <w:t xml:space="preserve">enseignante </w:t>
            </w:r>
            <w:r w:rsidR="00CC1747" w:rsidRPr="005867AD">
              <w:rPr>
                <w:rFonts w:cs="Times New Roman"/>
                <w:szCs w:val="24"/>
              </w:rPr>
              <w:t>responsable quant au projet.</w:t>
            </w:r>
          </w:p>
          <w:p w:rsidR="000E3883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Ressource humaine externe :</w:t>
            </w:r>
          </w:p>
          <w:p w:rsidR="000E3883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-V</w:t>
            </w:r>
            <w:r w:rsidR="00CC1747" w:rsidRPr="005867AD">
              <w:rPr>
                <w:rFonts w:cs="Times New Roman"/>
                <w:szCs w:val="24"/>
              </w:rPr>
              <w:t>idéas</w:t>
            </w:r>
            <w:r w:rsidRPr="005867AD">
              <w:rPr>
                <w:rFonts w:cs="Times New Roman"/>
                <w:szCs w:val="24"/>
              </w:rPr>
              <w:t>te reconnu pour son utilisation des drones :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</w:t>
            </w:r>
            <w:r w:rsidR="00CC1747" w:rsidRPr="005867AD">
              <w:rPr>
                <w:rFonts w:cs="Times New Roman"/>
                <w:szCs w:val="24"/>
              </w:rPr>
              <w:t>Initiation de l’enseignante et des élèves au potentiel de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="00CC1747" w:rsidRPr="005867AD">
              <w:rPr>
                <w:rFonts w:cs="Times New Roman"/>
                <w:szCs w:val="24"/>
              </w:rPr>
              <w:t>l'utilisation de drones ;</w:t>
            </w: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 xml:space="preserve">-Responsable de la </w:t>
            </w:r>
            <w:r w:rsidR="000E3883" w:rsidRPr="005867AD">
              <w:rPr>
                <w:rFonts w:cs="Times New Roman"/>
                <w:szCs w:val="24"/>
              </w:rPr>
              <w:t xml:space="preserve">formation autour des mesures de </w:t>
            </w:r>
            <w:r w:rsidRPr="005867AD">
              <w:rPr>
                <w:rFonts w:cs="Times New Roman"/>
                <w:szCs w:val="24"/>
              </w:rPr>
              <w:t>sécurité entourant l'utilisation de drones ;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</w:t>
            </w:r>
            <w:r w:rsidR="00CC1747" w:rsidRPr="005867AD">
              <w:rPr>
                <w:rFonts w:cs="Times New Roman"/>
                <w:szCs w:val="24"/>
              </w:rPr>
              <w:t>Responsable de faire</w:t>
            </w:r>
            <w:r w:rsidRPr="005867AD">
              <w:rPr>
                <w:rFonts w:cs="Times New Roman"/>
                <w:szCs w:val="24"/>
              </w:rPr>
              <w:t xml:space="preserve"> les demandes d'autorisation de </w:t>
            </w:r>
            <w:r w:rsidR="00CC1747" w:rsidRPr="005867AD">
              <w:rPr>
                <w:rFonts w:cs="Times New Roman"/>
                <w:szCs w:val="24"/>
              </w:rPr>
              <w:t>vol auprès des autorités concernées ;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</w:t>
            </w:r>
            <w:r w:rsidR="00CC1747" w:rsidRPr="005867AD">
              <w:rPr>
                <w:rFonts w:cs="Times New Roman"/>
                <w:szCs w:val="24"/>
              </w:rPr>
              <w:t>Accompagnement d</w:t>
            </w:r>
            <w:r w:rsidRPr="005867AD">
              <w:rPr>
                <w:rFonts w:cs="Times New Roman"/>
                <w:szCs w:val="24"/>
              </w:rPr>
              <w:t xml:space="preserve">es ressources pédagogiques dans </w:t>
            </w:r>
            <w:r w:rsidR="00CC1747" w:rsidRPr="005867AD">
              <w:rPr>
                <w:rFonts w:cs="Times New Roman"/>
                <w:szCs w:val="24"/>
              </w:rPr>
              <w:t>la planification et la création de situations d’apprentissage ;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-</w:t>
            </w:r>
            <w:r w:rsidR="00CC1747" w:rsidRPr="005867AD">
              <w:rPr>
                <w:rFonts w:cs="Times New Roman"/>
                <w:szCs w:val="24"/>
              </w:rPr>
              <w:t>Captation de l'environnement physique à proximit</w:t>
            </w:r>
            <w:r w:rsidRPr="005867AD">
              <w:rPr>
                <w:rFonts w:cs="Times New Roman"/>
                <w:szCs w:val="24"/>
              </w:rPr>
              <w:t xml:space="preserve">é </w:t>
            </w:r>
            <w:r w:rsidR="00CC1747" w:rsidRPr="005867AD">
              <w:rPr>
                <w:rFonts w:cs="Times New Roman"/>
                <w:szCs w:val="24"/>
              </w:rPr>
              <w:t>des centres d'éducation des adultes de la commission scolaire</w:t>
            </w:r>
            <w:r w:rsidRPr="005867AD">
              <w:rPr>
                <w:rFonts w:cs="Times New Roman"/>
                <w:szCs w:val="24"/>
              </w:rPr>
              <w:t xml:space="preserve"> </w:t>
            </w:r>
            <w:r w:rsidR="00CC1747" w:rsidRPr="005867AD">
              <w:rPr>
                <w:rFonts w:cs="Times New Roman"/>
                <w:szCs w:val="24"/>
              </w:rPr>
              <w:t>des Chic-Chocs, et ce, à l’aide d’un drone.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lastRenderedPageBreak/>
              <w:t>Phases de planification et de réalisation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Phase de planification : Rencont</w:t>
            </w:r>
            <w:r w:rsidR="000E3883" w:rsidRPr="005867AD">
              <w:rPr>
                <w:rFonts w:cs="Times New Roman"/>
                <w:szCs w:val="24"/>
              </w:rPr>
              <w:t xml:space="preserve">re avec les ressources humaines </w:t>
            </w:r>
            <w:r w:rsidRPr="005867AD">
              <w:rPr>
                <w:rFonts w:cs="Times New Roman"/>
                <w:szCs w:val="24"/>
              </w:rPr>
              <w:t>internes et externes afin d’explorer en profondeur le potentiel</w:t>
            </w: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pédagogique de la construction et l'ut</w:t>
            </w:r>
            <w:r w:rsidR="005867AD">
              <w:rPr>
                <w:rFonts w:cs="Times New Roman"/>
                <w:szCs w:val="24"/>
              </w:rPr>
              <w:t xml:space="preserve">ilisation de drones ; Rencontre </w:t>
            </w:r>
            <w:r w:rsidRPr="005867AD">
              <w:rPr>
                <w:rFonts w:cs="Times New Roman"/>
                <w:szCs w:val="24"/>
              </w:rPr>
              <w:t>avec les ressources humaines internes et externes afin de planifier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précisément les modalités du cours et des situations d’apprentissage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qui seront créées ; Présentation du potentiel pédagogique de la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construction et du pilotage de drone (collègues enseignants et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conseillers pédagogiques) et mise en commun des commentaires et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suggestions.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Échéancier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30 heures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Phases de planification et de réalisation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Phase de réalisation : Préparation du cours et de situations</w:t>
            </w:r>
            <w:r w:rsidR="000E3883" w:rsidRP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d’apprentissage liées à la</w:t>
            </w:r>
            <w:r w:rsidR="000E3883" w:rsidRPr="005867AD">
              <w:rPr>
                <w:rFonts w:cs="Times New Roman"/>
                <w:szCs w:val="24"/>
              </w:rPr>
              <w:t xml:space="preserve"> construction et au pilotage de </w:t>
            </w:r>
            <w:r w:rsidRPr="005867AD">
              <w:rPr>
                <w:rFonts w:cs="Times New Roman"/>
                <w:szCs w:val="24"/>
              </w:rPr>
              <w:t>drones ; Présentation du matériel créé et des situations d’apprentissage aux collègues enseignants et conseillers</w:t>
            </w:r>
            <w:r w:rsidR="000E3883" w:rsidRP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pédagogiques de la commission scolaire ; Construction de</w:t>
            </w:r>
            <w:r w:rsidR="000E3883" w:rsidRP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drones avec les ressources humaines internes présentées</w:t>
            </w:r>
            <w:r w:rsidR="000E3883" w:rsidRP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précédemment et les élèves ; Expérimentation des situations</w:t>
            </w:r>
            <w:r w:rsidR="000E3883" w:rsidRP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d’apprentissage liées à la construction et l'utilisation de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drones (p. ex, modélisati</w:t>
            </w:r>
            <w:r w:rsidR="000E3883" w:rsidRPr="005867AD">
              <w:rPr>
                <w:rFonts w:cs="Times New Roman"/>
                <w:szCs w:val="24"/>
              </w:rPr>
              <w:t xml:space="preserve">on d'une pièce de remplacement) </w:t>
            </w:r>
            <w:r w:rsidRPr="005867AD">
              <w:rPr>
                <w:rFonts w:cs="Times New Roman"/>
                <w:szCs w:val="24"/>
              </w:rPr>
              <w:t>avec les élèves ; Pilotage de drones avec les ressources humaines internes présentées précédemment et les élèves.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Échéancier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100 heures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Phases de planification et de réalisation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Phase d’évaluation : Présentation aux collègues ; Reddition de</w:t>
            </w: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comptes.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Échéancier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20 heures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Détail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Phase de diffusion (exemples) : Diffusion de la vidéo filmée par la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="000E3883" w:rsidRPr="005867AD">
              <w:rPr>
                <w:rFonts w:cs="Times New Roman"/>
                <w:szCs w:val="24"/>
              </w:rPr>
              <w:t>ressource externe</w:t>
            </w:r>
            <w:r w:rsidRPr="005867AD">
              <w:rPr>
                <w:rFonts w:cs="Times New Roman"/>
                <w:szCs w:val="24"/>
              </w:rPr>
              <w:t xml:space="preserve">; Présentation du projet lors d’un </w:t>
            </w:r>
            <w:proofErr w:type="spellStart"/>
            <w:r w:rsidRPr="005867AD">
              <w:rPr>
                <w:rFonts w:cs="Times New Roman"/>
                <w:szCs w:val="24"/>
              </w:rPr>
              <w:t>rendezvous</w:t>
            </w:r>
            <w:proofErr w:type="spellEnd"/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proofErr w:type="gramStart"/>
            <w:r w:rsidRPr="005867AD">
              <w:rPr>
                <w:rFonts w:cs="Times New Roman"/>
                <w:szCs w:val="24"/>
              </w:rPr>
              <w:lastRenderedPageBreak/>
              <w:t>du</w:t>
            </w:r>
            <w:proofErr w:type="gramEnd"/>
            <w:r w:rsidRPr="005867AD">
              <w:rPr>
                <w:rFonts w:cs="Times New Roman"/>
                <w:szCs w:val="24"/>
              </w:rPr>
              <w:t xml:space="preserve"> RÉCIT ; Présentation du projet lors d’une rencontre de la</w:t>
            </w: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communauté de français langue</w:t>
            </w:r>
            <w:r w:rsidR="005867AD">
              <w:rPr>
                <w:rFonts w:cs="Times New Roman"/>
                <w:szCs w:val="24"/>
              </w:rPr>
              <w:t xml:space="preserve"> d’enseignement des </w:t>
            </w:r>
            <w:proofErr w:type="spellStart"/>
            <w:r w:rsidR="005867AD">
              <w:rPr>
                <w:rFonts w:cs="Times New Roman"/>
                <w:szCs w:val="24"/>
              </w:rPr>
              <w:t>Après-Cours</w:t>
            </w:r>
            <w:proofErr w:type="spellEnd"/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FGA ; Présentation à un congrès (p. ex., AQUOPS, AQIFGA, etc.).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lastRenderedPageBreak/>
              <w:t>Échéancier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12 heures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Détail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162 heures de suppléance afin de remplacer l’enseignante qui crée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le projet ainsi que les enseignants de la même commission scolaire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qui participeront à certaines rencontres de planification et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d'évaluation du projet. 162 (heures) * 56,18 $ (taux horaire)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Contribution de l'établissement ($)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Contribution du MEES ($)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9 101,16 $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tabs>
                <w:tab w:val="left" w:pos="2394"/>
              </w:tabs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 xml:space="preserve">Détail 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Production : sous-total 1875,00 $ ; Post production (salle de</w:t>
            </w:r>
          </w:p>
          <w:p w:rsidR="000E3883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proofErr w:type="gramStart"/>
            <w:r w:rsidRPr="005867AD">
              <w:rPr>
                <w:rFonts w:cs="Times New Roman"/>
                <w:szCs w:val="24"/>
              </w:rPr>
              <w:t>montage</w:t>
            </w:r>
            <w:proofErr w:type="gramEnd"/>
            <w:r w:rsidRPr="005867AD">
              <w:rPr>
                <w:rFonts w:cs="Times New Roman"/>
                <w:szCs w:val="24"/>
              </w:rPr>
              <w:t xml:space="preserve"> incluse) : sous-total 1875,00 $ ; Vidéographie aérienne :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 xml:space="preserve">Sous-total 2300,00 $; </w:t>
            </w:r>
          </w:p>
          <w:p w:rsidR="000E3883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 xml:space="preserve">TOTAL avant taxes : 4275, 00 $: </w:t>
            </w:r>
          </w:p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 xml:space="preserve">TOTAL avec </w:t>
            </w:r>
            <w:r w:rsidR="00CC1747" w:rsidRPr="005867AD">
              <w:rPr>
                <w:rFonts w:cs="Times New Roman"/>
                <w:szCs w:val="24"/>
              </w:rPr>
              <w:t>taxes : 4915,18 $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tabs>
                <w:tab w:val="left" w:pos="2394"/>
              </w:tabs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Contribution de l'établissement ($)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Contribution du MEES ($)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4 915,18 $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Détail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Ressources matérielles : Pièces pour construire le drone (manettes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de contrôle, piles et recharge pile, moteurs, antennes, etc.) : 870,00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$ ; Six (6) Soudeuses à l'étain ; (6 * 15,00 $ =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90,00 $) ; Étain à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souder : 40, 00 $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Contribution de l’établissement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Contribution du MEES ($)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1000$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Contribution de l'établissement ($)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Contribution du MEES ($)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15 016,34 $</w:t>
            </w:r>
          </w:p>
        </w:tc>
      </w:tr>
      <w:tr w:rsidR="00CC1747" w:rsidRPr="005867AD" w:rsidTr="009E5B67">
        <w:tc>
          <w:tcPr>
            <w:tcW w:w="21683" w:type="dxa"/>
            <w:gridSpan w:val="3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="Times New Roman"/>
                <w:b/>
                <w:bCs/>
                <w:szCs w:val="24"/>
              </w:rPr>
            </w:pPr>
            <w:r w:rsidRPr="005867AD">
              <w:rPr>
                <w:rFonts w:cs="Times New Roman"/>
                <w:b/>
                <w:bCs/>
                <w:szCs w:val="24"/>
              </w:rPr>
              <w:t>Respect des critères de sélection. Démontrer en quoi le projet répond aux critères de sélection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Comment le projet développera ou bonifiera des approches innovantes liées à l'utilisation pédagogique des technologies et ressources numériques?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Un cours dans lequel les élèves seront appelés à co</w:t>
            </w:r>
            <w:r w:rsidR="000E3883" w:rsidRPr="005867AD">
              <w:rPr>
                <w:rFonts w:cs="Times New Roman"/>
                <w:szCs w:val="24"/>
              </w:rPr>
              <w:t xml:space="preserve">nstruire des </w:t>
            </w:r>
            <w:r w:rsidRPr="005867AD">
              <w:rPr>
                <w:rFonts w:cs="Times New Roman"/>
                <w:szCs w:val="24"/>
              </w:rPr>
              <w:t>drones leur permettra de mobiliser d</w:t>
            </w:r>
            <w:r w:rsidR="000E3883" w:rsidRPr="005867AD">
              <w:rPr>
                <w:rFonts w:cs="Times New Roman"/>
                <w:szCs w:val="24"/>
              </w:rPr>
              <w:t xml:space="preserve">es connaissances antérieures et </w:t>
            </w:r>
            <w:r w:rsidRPr="005867AD">
              <w:rPr>
                <w:rFonts w:cs="Times New Roman"/>
                <w:szCs w:val="24"/>
              </w:rPr>
              <w:t>d'acquérir des connaissanc</w:t>
            </w:r>
            <w:r w:rsidR="000E3883" w:rsidRPr="005867AD">
              <w:rPr>
                <w:rFonts w:cs="Times New Roman"/>
                <w:szCs w:val="24"/>
              </w:rPr>
              <w:t xml:space="preserve">es et compétences nouvelles par </w:t>
            </w:r>
            <w:r w:rsidRPr="005867AD">
              <w:rPr>
                <w:rFonts w:cs="Times New Roman"/>
                <w:szCs w:val="24"/>
              </w:rPr>
              <w:t>l'entremise de situations problèmes réelles et liées à l'utilisation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pédagogique des technologies et de ressources numériques. Devant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celles-ci, ils devront prendre part à un processus d'innovation afin de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trouver des solutions innovantes. Également, ils seront appelés à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utiliser des technologies parallè</w:t>
            </w:r>
            <w:r w:rsidR="000E3883" w:rsidRPr="005867AD">
              <w:rPr>
                <w:rFonts w:cs="Times New Roman"/>
                <w:szCs w:val="24"/>
              </w:rPr>
              <w:t xml:space="preserve">les à celles des drones afin de </w:t>
            </w:r>
            <w:r w:rsidRPr="005867AD">
              <w:rPr>
                <w:rFonts w:cs="Times New Roman"/>
                <w:szCs w:val="24"/>
              </w:rPr>
              <w:t>construire ou réparer des drones. Par exemple, l'impression 3D sera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mise à contribution pour construire des châssis de drone ainsi que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des hélices.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Le projet impliquera du/des: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0E3883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E</w:t>
            </w:r>
            <w:r w:rsidR="00CC1747" w:rsidRPr="005867AD">
              <w:rPr>
                <w:rFonts w:cs="Times New Roman"/>
                <w:szCs w:val="24"/>
              </w:rPr>
              <w:t>nseignants, professionnels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De quelle façon les compétences acquises en matière d'utilisation</w:t>
            </w: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pédagogique des technologies seront réinvesties auprès des élèves?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Les compétences acquises lors de la construction des drones</w:t>
            </w: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proofErr w:type="gramStart"/>
            <w:r w:rsidRPr="005867AD">
              <w:rPr>
                <w:rFonts w:cs="Times New Roman"/>
                <w:szCs w:val="24"/>
              </w:rPr>
              <w:t>pourraient</w:t>
            </w:r>
            <w:proofErr w:type="gramEnd"/>
            <w:r w:rsidRPr="005867AD">
              <w:rPr>
                <w:rFonts w:cs="Times New Roman"/>
                <w:szCs w:val="24"/>
              </w:rPr>
              <w:t xml:space="preserve"> être réinvesties notamment dans les cours de sciences</w:t>
            </w: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(</w:t>
            </w:r>
            <w:proofErr w:type="gramStart"/>
            <w:r w:rsidRPr="005867AD">
              <w:rPr>
                <w:rFonts w:cs="Times New Roman"/>
                <w:szCs w:val="24"/>
              </w:rPr>
              <w:t>fabrication</w:t>
            </w:r>
            <w:proofErr w:type="gramEnd"/>
            <w:r w:rsidRPr="005867AD">
              <w:rPr>
                <w:rFonts w:cs="Times New Roman"/>
                <w:szCs w:val="24"/>
              </w:rPr>
              <w:t xml:space="preserve"> de prototype nécessitant l'emploi d'outils ; analyse de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construction ou de processus de fabrication d’un objet technique ;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montage et démontage de composants électriques ; etc.),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d'informatique (choisir la méthode de travail appropriée à la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réalisation d'un projet informatique, se doter d'une démarche</w:t>
            </w: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appropriée, prévoir les ressources à utiliser, décomposer le travail en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étapes et établit un échéancier de travail) et en mathématiques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(modélisation 3D de pièces, dessin technique et vectoriel,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conversion d'unités, calcul de fonctions linéaires).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Quelles seront les retombées attendues de ce projet sur la réussite</w:t>
            </w: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lastRenderedPageBreak/>
              <w:t>des élèves et/ou l'acquisition des compétences numériques?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Comprendre le fonctionnement d'une nouvelle technologie.</w:t>
            </w: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 xml:space="preserve">Développer la curiosité et l'esprit critique des élèves. Favoriser </w:t>
            </w:r>
            <w:r w:rsidR="005867AD">
              <w:rPr>
                <w:rFonts w:cs="Times New Roman"/>
                <w:szCs w:val="24"/>
              </w:rPr>
              <w:t xml:space="preserve">la </w:t>
            </w:r>
            <w:r w:rsidRPr="005867AD">
              <w:rPr>
                <w:rFonts w:cs="Times New Roman"/>
                <w:szCs w:val="24"/>
              </w:rPr>
              <w:t>persévérance scolaire. S'approprier la conception d'objet technologique. Concrétiser les notions vues en classe.</w:t>
            </w: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lastRenderedPageBreak/>
              <w:t>Développement de la citoyenneté numérique par la prise de</w:t>
            </w: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proofErr w:type="gramStart"/>
            <w:r w:rsidRPr="005867AD">
              <w:rPr>
                <w:rFonts w:cs="Times New Roman"/>
                <w:szCs w:val="24"/>
              </w:rPr>
              <w:t>conscience</w:t>
            </w:r>
            <w:proofErr w:type="gramEnd"/>
            <w:r w:rsidRPr="005867AD">
              <w:rPr>
                <w:rFonts w:cs="Times New Roman"/>
                <w:szCs w:val="24"/>
              </w:rPr>
              <w:t xml:space="preserve"> de l'environnement dans lequel ils évoluent grâce à la</w:t>
            </w: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captation de scènes et par la diffusion de leur projet sur le web.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lastRenderedPageBreak/>
              <w:t>Quels sont les moyens que vous proposez afin de permettre la viabilité à long terme de ce projet dans votre milieu? Donnez des exemples.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À la formation des adultes, l'élève pourrait suivre le cours avant ou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après : il permet une certaine flexibilité. Il pourrait tout autant</w:t>
            </w: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proofErr w:type="gramStart"/>
            <w:r w:rsidRPr="005867AD">
              <w:rPr>
                <w:rFonts w:cs="Times New Roman"/>
                <w:szCs w:val="24"/>
              </w:rPr>
              <w:t>réinvestir</w:t>
            </w:r>
            <w:proofErr w:type="gramEnd"/>
            <w:r w:rsidRPr="005867AD">
              <w:rPr>
                <w:rFonts w:cs="Times New Roman"/>
                <w:szCs w:val="24"/>
              </w:rPr>
              <w:t xml:space="preserve"> ce qu'il a vu en sciences et technologie dans la le cours de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construction et l'assemblage d'un drone que réinvestir dans le cours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de sciences et technologie ce qu'il aura vu dans le cours créé.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Également, les pièces utilisées pou</w:t>
            </w:r>
            <w:r w:rsidR="005867AD">
              <w:rPr>
                <w:rFonts w:cs="Times New Roman"/>
                <w:szCs w:val="24"/>
              </w:rPr>
              <w:t xml:space="preserve">r assembler les drones pourront </w:t>
            </w:r>
            <w:r w:rsidRPr="005867AD">
              <w:rPr>
                <w:rFonts w:cs="Times New Roman"/>
                <w:szCs w:val="24"/>
              </w:rPr>
              <w:t>être réutilisées puisqu'il sera possible de les dessouder.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Quels sont les moyens que vous proposez afin de permettre le transfert et le rayonnement de votre projet dans d'autres établissements et/ou commissions scolaires? Donnez des exemples.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Dans un premier temps, ce projet aura lieu dans un centre</w:t>
            </w: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proofErr w:type="gramStart"/>
            <w:r w:rsidRPr="005867AD">
              <w:rPr>
                <w:rFonts w:cs="Times New Roman"/>
                <w:szCs w:val="24"/>
              </w:rPr>
              <w:t>d'éducation</w:t>
            </w:r>
            <w:proofErr w:type="gramEnd"/>
            <w:r w:rsidRPr="005867AD">
              <w:rPr>
                <w:rFonts w:cs="Times New Roman"/>
                <w:szCs w:val="24"/>
              </w:rPr>
              <w:t xml:space="preserve"> des adultes, mais l'ensemble des centres de la</w:t>
            </w:r>
          </w:p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proofErr w:type="gramStart"/>
            <w:r w:rsidRPr="005867AD">
              <w:rPr>
                <w:rFonts w:cs="Times New Roman"/>
                <w:szCs w:val="24"/>
              </w:rPr>
              <w:t>commission</w:t>
            </w:r>
            <w:proofErr w:type="gramEnd"/>
            <w:r w:rsidRPr="005867AD">
              <w:rPr>
                <w:rFonts w:cs="Times New Roman"/>
                <w:szCs w:val="24"/>
              </w:rPr>
              <w:t xml:space="preserve"> scolaire seront mis à contribution lors de la planification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et de l'évaluation du sujet. Également, par la captation de scènes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issues des milieux dans lesquels se trouvent les centres de la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commission scolaire des Chic-Chocs, il sera possible de les utiliser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afin de susciter l'intérêt de futurs élèves et d'offrir le cours dans les</w:t>
            </w:r>
            <w:r w:rsidR="005867AD">
              <w:rPr>
                <w:rFonts w:cs="Times New Roman"/>
                <w:szCs w:val="24"/>
              </w:rPr>
              <w:t xml:space="preserve"> </w:t>
            </w:r>
            <w:r w:rsidRPr="005867AD">
              <w:rPr>
                <w:rFonts w:cs="Times New Roman"/>
                <w:szCs w:val="24"/>
              </w:rPr>
              <w:t>centres qu'ils fréquentent.</w:t>
            </w:r>
          </w:p>
        </w:tc>
      </w:tr>
      <w:tr w:rsidR="00CC1747" w:rsidRPr="005867AD" w:rsidTr="009E5B67">
        <w:tc>
          <w:tcPr>
            <w:tcW w:w="4390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bCs/>
                <w:szCs w:val="24"/>
              </w:rPr>
              <w:t>Quantité de projets soumis :</w:t>
            </w:r>
          </w:p>
        </w:tc>
        <w:tc>
          <w:tcPr>
            <w:tcW w:w="8505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88" w:type="dxa"/>
          </w:tcPr>
          <w:p w:rsidR="00CC1747" w:rsidRPr="005867AD" w:rsidRDefault="00CC1747" w:rsidP="00BA30E5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cs="Times New Roman"/>
                <w:szCs w:val="24"/>
              </w:rPr>
            </w:pPr>
            <w:r w:rsidRPr="005867AD">
              <w:rPr>
                <w:rFonts w:cs="Times New Roman"/>
                <w:szCs w:val="24"/>
              </w:rPr>
              <w:t>1</w:t>
            </w:r>
          </w:p>
        </w:tc>
      </w:tr>
    </w:tbl>
    <w:p w:rsidR="00D37CE5" w:rsidRPr="005867AD" w:rsidRDefault="00D37CE5" w:rsidP="00BA30E5">
      <w:pPr>
        <w:autoSpaceDE w:val="0"/>
        <w:autoSpaceDN w:val="0"/>
        <w:adjustRightInd w:val="0"/>
        <w:spacing w:beforeAutospacing="0" w:afterAutospacing="0" w:line="240" w:lineRule="auto"/>
        <w:jc w:val="left"/>
        <w:rPr>
          <w:rFonts w:cs="Times New Roman"/>
          <w:szCs w:val="24"/>
        </w:rPr>
      </w:pPr>
    </w:p>
    <w:p w:rsidR="00D37CE5" w:rsidRPr="005867AD" w:rsidRDefault="00D37CE5" w:rsidP="00BA30E5">
      <w:pPr>
        <w:autoSpaceDE w:val="0"/>
        <w:autoSpaceDN w:val="0"/>
        <w:adjustRightInd w:val="0"/>
        <w:spacing w:beforeAutospacing="0" w:afterAutospacing="0" w:line="240" w:lineRule="auto"/>
        <w:jc w:val="left"/>
        <w:rPr>
          <w:rFonts w:cs="Times New Roman"/>
          <w:b/>
          <w:bCs/>
          <w:szCs w:val="24"/>
        </w:rPr>
      </w:pPr>
    </w:p>
    <w:sectPr w:rsidR="00D37CE5" w:rsidRPr="005867AD" w:rsidSect="00D06A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4480" w:h="15840" w:orient="landscape" w:code="17"/>
      <w:pgMar w:top="1276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C3" w:rsidRDefault="003D6BC3" w:rsidP="005867AD">
      <w:pPr>
        <w:spacing w:line="240" w:lineRule="auto"/>
      </w:pPr>
      <w:r>
        <w:separator/>
      </w:r>
    </w:p>
  </w:endnote>
  <w:endnote w:type="continuationSeparator" w:id="0">
    <w:p w:rsidR="003D6BC3" w:rsidRDefault="003D6BC3" w:rsidP="00586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3B" w:rsidRDefault="00D06A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3B" w:rsidRDefault="00D06A3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3B" w:rsidRDefault="00D06A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C3" w:rsidRDefault="003D6BC3" w:rsidP="005867AD">
      <w:pPr>
        <w:spacing w:line="240" w:lineRule="auto"/>
      </w:pPr>
      <w:r>
        <w:separator/>
      </w:r>
    </w:p>
  </w:footnote>
  <w:footnote w:type="continuationSeparator" w:id="0">
    <w:p w:rsidR="003D6BC3" w:rsidRDefault="003D6BC3" w:rsidP="005867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3B" w:rsidRDefault="00D06A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AD" w:rsidRDefault="00F82887">
    <w:pPr>
      <w:pStyle w:val="En-tte"/>
    </w:pPr>
    <w:r>
      <w:t>Canevas soumission projet mesure 15081_mai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3B" w:rsidRDefault="00D06A3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A1"/>
    <w:rsid w:val="000E3883"/>
    <w:rsid w:val="00126D8F"/>
    <w:rsid w:val="00151EEE"/>
    <w:rsid w:val="001D7DA1"/>
    <w:rsid w:val="002D0E25"/>
    <w:rsid w:val="003C32C3"/>
    <w:rsid w:val="003D6BC3"/>
    <w:rsid w:val="0041098A"/>
    <w:rsid w:val="004E7A56"/>
    <w:rsid w:val="005126E8"/>
    <w:rsid w:val="00532581"/>
    <w:rsid w:val="005867AD"/>
    <w:rsid w:val="00662E5F"/>
    <w:rsid w:val="007C0E0F"/>
    <w:rsid w:val="00845D3E"/>
    <w:rsid w:val="00847152"/>
    <w:rsid w:val="008A2916"/>
    <w:rsid w:val="009C3ED6"/>
    <w:rsid w:val="009E5B67"/>
    <w:rsid w:val="00A855D3"/>
    <w:rsid w:val="00AD35CA"/>
    <w:rsid w:val="00BA30E5"/>
    <w:rsid w:val="00CC1747"/>
    <w:rsid w:val="00D06A3B"/>
    <w:rsid w:val="00D37CE5"/>
    <w:rsid w:val="00DF149F"/>
    <w:rsid w:val="00F82887"/>
    <w:rsid w:val="00F9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69D9D-4E03-47CD-AC58-BD9B415A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PA Corps du texte"/>
    <w:qFormat/>
    <w:rsid w:val="009C3ED6"/>
    <w:pPr>
      <w:spacing w:before="0" w:after="0"/>
      <w:ind w:firstLine="0"/>
    </w:pPr>
    <w:rPr>
      <w:rFonts w:ascii="Times New Roman" w:hAnsi="Times New Roman"/>
      <w:sz w:val="24"/>
    </w:rPr>
  </w:style>
  <w:style w:type="paragraph" w:styleId="Titre1">
    <w:name w:val="heading 1"/>
    <w:aliases w:val="APA 1"/>
    <w:basedOn w:val="Normal"/>
    <w:next w:val="Normal"/>
    <w:link w:val="Titre1Car"/>
    <w:autoRedefine/>
    <w:uiPriority w:val="9"/>
    <w:qFormat/>
    <w:rsid w:val="008A2916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itre2">
    <w:name w:val="heading 2"/>
    <w:aliases w:val="APA 2"/>
    <w:basedOn w:val="Normal"/>
    <w:next w:val="Normal"/>
    <w:link w:val="Titre2Car"/>
    <w:autoRedefine/>
    <w:uiPriority w:val="9"/>
    <w:unhideWhenUsed/>
    <w:qFormat/>
    <w:rsid w:val="009C3ED6"/>
    <w:pPr>
      <w:keepNext/>
      <w:keepLines/>
      <w:spacing w:before="120" w:beforeAutospacing="0" w:after="120" w:afterAutospacing="0" w:line="240" w:lineRule="auto"/>
      <w:jc w:val="left"/>
      <w:outlineLvl w:val="1"/>
    </w:pPr>
    <w:rPr>
      <w:rFonts w:eastAsia="Times New Roman" w:cstheme="majorBidi"/>
      <w:b/>
      <w:szCs w:val="26"/>
    </w:rPr>
  </w:style>
  <w:style w:type="paragraph" w:styleId="Titre3">
    <w:name w:val="heading 3"/>
    <w:aliases w:val="APA 3"/>
    <w:basedOn w:val="Normal"/>
    <w:next w:val="Normal"/>
    <w:link w:val="Titre3Car"/>
    <w:autoRedefine/>
    <w:uiPriority w:val="9"/>
    <w:unhideWhenUsed/>
    <w:qFormat/>
    <w:rsid w:val="007C0E0F"/>
    <w:pPr>
      <w:keepNext/>
      <w:keepLines/>
      <w:spacing w:before="160" w:after="240"/>
      <w:ind w:left="708"/>
      <w:jc w:val="left"/>
      <w:outlineLvl w:val="2"/>
    </w:pPr>
    <w:rPr>
      <w:rFonts w:eastAsia="Times New Roman" w:cs="Times New Roman"/>
      <w:b/>
      <w:szCs w:val="24"/>
      <w:shd w:val="clear" w:color="auto" w:fill="FFFFFF"/>
      <w:lang w:eastAsia="fr-CA"/>
    </w:rPr>
  </w:style>
  <w:style w:type="paragraph" w:styleId="Titre4">
    <w:name w:val="heading 4"/>
    <w:aliases w:val="APA 4"/>
    <w:basedOn w:val="Normal"/>
    <w:next w:val="Normal"/>
    <w:link w:val="Titre4Car"/>
    <w:autoRedefine/>
    <w:uiPriority w:val="9"/>
    <w:unhideWhenUsed/>
    <w:qFormat/>
    <w:rsid w:val="00A855D3"/>
    <w:pPr>
      <w:keepNext/>
      <w:keepLines/>
      <w:ind w:left="708"/>
      <w:outlineLvl w:val="3"/>
    </w:pPr>
    <w:rPr>
      <w:rFonts w:eastAsiaTheme="majorEastAsia" w:cstheme="majorBidi"/>
      <w:b/>
      <w:i/>
      <w:iCs/>
    </w:rPr>
  </w:style>
  <w:style w:type="paragraph" w:styleId="Titre5">
    <w:name w:val="heading 5"/>
    <w:aliases w:val="APA 5"/>
    <w:basedOn w:val="Normal"/>
    <w:next w:val="Normal"/>
    <w:link w:val="Titre5Car"/>
    <w:autoRedefine/>
    <w:uiPriority w:val="9"/>
    <w:unhideWhenUsed/>
    <w:qFormat/>
    <w:rsid w:val="00A855D3"/>
    <w:pPr>
      <w:keepNext/>
      <w:keepLines/>
      <w:ind w:left="708"/>
      <w:outlineLvl w:val="4"/>
    </w:pPr>
    <w:rPr>
      <w:rFonts w:eastAsiaTheme="majorEastAsia" w:cstheme="majorBidi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APA 2 Car"/>
    <w:basedOn w:val="Policepardfaut"/>
    <w:link w:val="Titre2"/>
    <w:uiPriority w:val="9"/>
    <w:rsid w:val="009C3ED6"/>
    <w:rPr>
      <w:rFonts w:ascii="Times New Roman" w:eastAsia="Times New Roman" w:hAnsi="Times New Roman" w:cstheme="majorBidi"/>
      <w:b/>
      <w:sz w:val="24"/>
      <w:szCs w:val="26"/>
    </w:rPr>
  </w:style>
  <w:style w:type="character" w:customStyle="1" w:styleId="Titre1Car">
    <w:name w:val="Titre 1 Car"/>
    <w:aliases w:val="APA 1 Car"/>
    <w:basedOn w:val="Policepardfaut"/>
    <w:link w:val="Titre1"/>
    <w:uiPriority w:val="9"/>
    <w:rsid w:val="008A2916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Titre3Car">
    <w:name w:val="Titre 3 Car"/>
    <w:aliases w:val="APA 3 Car"/>
    <w:basedOn w:val="Policepardfaut"/>
    <w:link w:val="Titre3"/>
    <w:uiPriority w:val="9"/>
    <w:rsid w:val="007C0E0F"/>
    <w:rPr>
      <w:rFonts w:ascii="Times New Roman" w:eastAsia="Times New Roman" w:hAnsi="Times New Roman" w:cs="Times New Roman"/>
      <w:b/>
      <w:sz w:val="24"/>
      <w:szCs w:val="24"/>
      <w:lang w:eastAsia="fr-CA"/>
    </w:rPr>
  </w:style>
  <w:style w:type="character" w:customStyle="1" w:styleId="Titre4Car">
    <w:name w:val="Titre 4 Car"/>
    <w:aliases w:val="APA 4 Car"/>
    <w:basedOn w:val="Policepardfaut"/>
    <w:link w:val="Titre4"/>
    <w:uiPriority w:val="9"/>
    <w:rsid w:val="00A855D3"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Titre5Car">
    <w:name w:val="Titre 5 Car"/>
    <w:aliases w:val="APA 5 Car"/>
    <w:basedOn w:val="Policepardfaut"/>
    <w:link w:val="Titre5"/>
    <w:uiPriority w:val="9"/>
    <w:rsid w:val="00A855D3"/>
    <w:rPr>
      <w:rFonts w:ascii="Times New Roman" w:eastAsiaTheme="majorEastAsia" w:hAnsi="Times New Roman" w:cstheme="majorBidi"/>
      <w:i/>
      <w:sz w:val="24"/>
    </w:rPr>
  </w:style>
  <w:style w:type="paragraph" w:styleId="Sansinterligne">
    <w:name w:val="No Spacing"/>
    <w:autoRedefine/>
    <w:uiPriority w:val="1"/>
    <w:qFormat/>
    <w:rsid w:val="009C3ED6"/>
    <w:pPr>
      <w:widowControl w:val="0"/>
      <w:spacing w:line="240" w:lineRule="auto"/>
      <w:ind w:firstLine="0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uiPriority w:val="39"/>
    <w:rsid w:val="00D37CE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C174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E38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67AD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67AD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5867AD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67A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chel.laccase@cschic-chocs.qc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6CF3-03D2-4FAF-BC23-83A62210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1945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Lacasse</dc:creator>
  <cp:keywords/>
  <dc:description/>
  <cp:lastModifiedBy>Michel Lacasse</cp:lastModifiedBy>
  <cp:revision>8</cp:revision>
  <dcterms:created xsi:type="dcterms:W3CDTF">2019-05-13T14:48:00Z</dcterms:created>
  <dcterms:modified xsi:type="dcterms:W3CDTF">2019-05-13T18:41:00Z</dcterms:modified>
</cp:coreProperties>
</file>